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F7" w:rsidRDefault="001A3DF7" w:rsidP="001A3DF7">
      <w:r>
        <w:t xml:space="preserve">General Registrar Email </w:t>
      </w:r>
    </w:p>
    <w:p w:rsidR="001A3DF7" w:rsidRDefault="001A3DF7" w:rsidP="001A3DF7"/>
    <w:p w:rsidR="001A3DF7" w:rsidRDefault="001A3DF7" w:rsidP="001A3DF7">
      <w:r>
        <w:t>Date</w:t>
      </w:r>
    </w:p>
    <w:p w:rsidR="001A3DF7" w:rsidRDefault="001A3DF7" w:rsidP="001A3DF7"/>
    <w:p w:rsidR="001A3DF7" w:rsidRDefault="001A3DF7" w:rsidP="001A3DF7">
      <w:r>
        <w:t>Name and address of Political Party Chair</w:t>
      </w:r>
    </w:p>
    <w:p w:rsidR="001A3DF7" w:rsidRDefault="001A3DF7" w:rsidP="001A3DF7"/>
    <w:p w:rsidR="001A3DF7" w:rsidRDefault="001A3DF7" w:rsidP="001A3DF7"/>
    <w:p w:rsidR="001A3DF7" w:rsidRDefault="001A3DF7" w:rsidP="001A3DF7">
      <w:r>
        <w:t>Dear Political Party Chair:</w:t>
      </w:r>
    </w:p>
    <w:p w:rsidR="001A3DF7" w:rsidRDefault="001A3DF7" w:rsidP="001A3DF7"/>
    <w:p w:rsidR="001A3DF7" w:rsidRDefault="001A3DF7" w:rsidP="001A3DF7">
      <w:r>
        <w:t xml:space="preserve">Attached is a listing of voters who have been cancelled as required by § 24.2-428.2 of the Code of Virginia under the authority of the National Voter Registration Act (NVRA), 42 USC 1973gg-6.  If you would prefer a paper copy, please let us know.  This public list must be either posted at the courthouse or published in the newspaper; a copy must also be provided upon request.  Va. Code §§ 24.2-428.2, 24.2-444(B), 42 USC 1973gg-6(i).  Your assistance with distribution to interested persons is appreciated.  </w:t>
      </w:r>
      <w:r w:rsidR="003C495D">
        <w:t>As explained on the Department of Elections website, w</w:t>
      </w:r>
      <w:r>
        <w:t>ith the implementation of NVRA, Virginia no longer “purges” voters merely for inactivity:</w:t>
      </w:r>
    </w:p>
    <w:p w:rsidR="001A3DF7" w:rsidRDefault="001A3DF7" w:rsidP="001A3DF7">
      <w:pPr>
        <w:pStyle w:val="NormalWeb"/>
        <w:spacing w:beforeAutospacing="0" w:afterAutospacing="0"/>
        <w:ind w:left="720" w:right="720"/>
      </w:pPr>
      <w:r>
        <w:t>** Prior to implementation of the National Voter Registration Act ("Motor Voter") in March 1996, any Virginia voter who had not voted in four years was removed from the voting rolls ("purged").  Significant purges after presidential elections (of voters who had registered for the previous presidential election but did not vote in the next one) were the norm.  "Purges" of non-voters no longer occur.  Now, under federal and state laws, a voter who appears to have moved from their residence of registration, but has not responded to a request to confirm their residence, is maintained on the voter lists as "inactive" through the next two federal elections.  "Inactive" voters are eligible to vote if they re-register, or if they appear at the polls (or apply to vote absentee) and confirm that they have not moved (or have moved, but within the same locality and congressional district).  If they do not reactivate their registrations, they are removed from the rolls after two federal elections have passed….</w:t>
      </w:r>
      <w:proofErr w:type="gramStart"/>
      <w:r>
        <w:t xml:space="preserve">  </w:t>
      </w:r>
      <w:proofErr w:type="gramEnd"/>
      <w:hyperlink r:id="rId10" w:history="1">
        <w:r w:rsidR="003C495D" w:rsidRPr="009F48B9">
          <w:rPr>
            <w:rStyle w:val="Hyperlink"/>
          </w:rPr>
          <w:t>http://sbe.virginia.gov/index.php/resultsreports/registration-statistics/registrationturnout-statistics/</w:t>
        </w:r>
      </w:hyperlink>
      <w:r w:rsidR="003C495D">
        <w:t xml:space="preserve"> </w:t>
      </w:r>
    </w:p>
    <w:p w:rsidR="001A3DF7" w:rsidRDefault="001A3DF7" w:rsidP="001A3DF7">
      <w:r>
        <w:t xml:space="preserve">Some eligible persons whose names appear on the enclosed list may have since reapplied for registration and will appear in subsequent lists of registered voters available for inspection locally under § 24.2-444(A) or from the </w:t>
      </w:r>
      <w:r w:rsidR="003C495D">
        <w:t xml:space="preserve">Department </w:t>
      </w:r>
      <w:r>
        <w:t xml:space="preserve">of Elections on the conditions specified in §§ 24.2-405 and 24.2-407.  </w:t>
      </w:r>
    </w:p>
    <w:p w:rsidR="001A3DF7" w:rsidRDefault="001A3DF7" w:rsidP="001A3DF7"/>
    <w:p w:rsidR="001A3DF7" w:rsidRDefault="001A3DF7" w:rsidP="001A3DF7">
      <w:r>
        <w:t xml:space="preserve">Sincerely, </w:t>
      </w:r>
    </w:p>
    <w:p w:rsidR="001A3DF7" w:rsidRDefault="001A3DF7" w:rsidP="001A3DF7"/>
    <w:p w:rsidR="001A3DF7" w:rsidRDefault="001A3DF7" w:rsidP="001A3DF7">
      <w:r>
        <w:t>General Registrar</w:t>
      </w:r>
    </w:p>
    <w:p w:rsidR="0005700A" w:rsidRDefault="0005700A" w:rsidP="0005700A">
      <w:pPr>
        <w:rPr>
          <w:rFonts w:ascii="AvantGarde Bk BT" w:hAnsi="AvantGarde Bk BT"/>
        </w:rPr>
      </w:pPr>
    </w:p>
    <w:p w:rsidR="0005700A" w:rsidRDefault="0005700A" w:rsidP="0005700A">
      <w:pPr>
        <w:rPr>
          <w:rFonts w:ascii="AvantGarde Bk BT" w:hAnsi="AvantGarde Bk BT"/>
        </w:rPr>
      </w:pPr>
    </w:p>
    <w:p w:rsidR="0005700A" w:rsidRPr="00C12FCE" w:rsidRDefault="0005700A" w:rsidP="0005700A">
      <w:pPr>
        <w:rPr>
          <w:rFonts w:ascii="AvantGarde Bk BT" w:hAnsi="AvantGarde Bk BT"/>
        </w:rPr>
      </w:pPr>
    </w:p>
    <w:p w:rsidR="00A661CB" w:rsidRDefault="00A661CB" w:rsidP="00A661CB"/>
    <w:sectPr w:rsidR="00A661CB" w:rsidSect="00EC121D">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E06" w:rsidRDefault="00EC5E06" w:rsidP="0045012D">
      <w:r>
        <w:separator/>
      </w:r>
    </w:p>
  </w:endnote>
  <w:endnote w:type="continuationSeparator" w:id="0">
    <w:p w:rsidR="00EC5E06" w:rsidRDefault="00EC5E06" w:rsidP="00450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5D" w:rsidRDefault="003C49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92" w:rsidRDefault="00C16B59" w:rsidP="003510C8">
    <w:pPr>
      <w:pStyle w:val="Footer"/>
    </w:pPr>
    <w:r>
      <w:t>SBE-</w:t>
    </w:r>
    <w:r w:rsidR="003C495D">
      <w:t>428.2</w:t>
    </w:r>
    <w:r w:rsidR="00F56B1D">
      <w:ptab w:relativeTo="margin" w:alignment="center" w:leader="none"/>
    </w:r>
    <w:r w:rsidR="00F56B1D">
      <w:ptab w:relativeTo="margin" w:alignment="right" w:leader="none"/>
    </w:r>
    <w:r w:rsidR="00F56B1D">
      <w:t>Rev</w:t>
    </w:r>
    <w:r w:rsidR="003C495D">
      <w:t xml:space="preserve"> 7</w:t>
    </w:r>
    <w:r w:rsidR="00F56B1D">
      <w:t>/</w:t>
    </w:r>
    <w:r w:rsidR="003C495D">
      <w: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5D" w:rsidRDefault="003C49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E06" w:rsidRDefault="00EC5E06" w:rsidP="0045012D">
      <w:r>
        <w:separator/>
      </w:r>
    </w:p>
  </w:footnote>
  <w:footnote w:type="continuationSeparator" w:id="0">
    <w:p w:rsidR="00EC5E06" w:rsidRDefault="00EC5E06" w:rsidP="00450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5D" w:rsidRDefault="003C49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92" w:rsidRDefault="001D2992">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8"/>
      <w:gridCol w:w="5608"/>
    </w:tblGrid>
    <w:tr w:rsidR="0010718C" w:rsidTr="0010718C">
      <w:trPr>
        <w:trHeight w:val="952"/>
      </w:trPr>
      <w:tc>
        <w:tcPr>
          <w:tcW w:w="6084" w:type="dxa"/>
        </w:tcPr>
        <w:p w:rsidR="0010718C" w:rsidRDefault="0010718C" w:rsidP="00A661CB">
          <w:pPr>
            <w:pStyle w:val="Header"/>
            <w:jc w:val="center"/>
          </w:pPr>
        </w:p>
      </w:tc>
      <w:tc>
        <w:tcPr>
          <w:tcW w:w="6084" w:type="dxa"/>
          <w:vAlign w:val="center"/>
        </w:tcPr>
        <w:p w:rsidR="0010718C" w:rsidRPr="001A3DF7" w:rsidRDefault="001A3DF7" w:rsidP="001A3DF7">
          <w:pPr>
            <w:jc w:val="center"/>
            <w:rPr>
              <w:rFonts w:ascii="Gill Sans MT" w:hAnsi="Gill Sans MT"/>
              <w:sz w:val="48"/>
              <w:szCs w:val="48"/>
            </w:rPr>
          </w:pPr>
          <w:r w:rsidRPr="001A3DF7">
            <w:rPr>
              <w:rFonts w:ascii="Arial" w:hAnsi="Arial" w:cs="Arial"/>
              <w:b/>
              <w:bCs/>
              <w:sz w:val="20"/>
              <w:szCs w:val="20"/>
            </w:rPr>
            <w:t>SUGGESTED COMMUNICATION TO PARTY CHAIRS</w:t>
          </w:r>
        </w:p>
      </w:tc>
    </w:tr>
  </w:tbl>
  <w:p w:rsidR="001D2992" w:rsidRDefault="001D2992" w:rsidP="003C49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5D" w:rsidRDefault="003C49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defaultTabStop w:val="720"/>
  <w:drawingGridHorizontalSpacing w:val="110"/>
  <w:displayHorizontalDrawingGridEvery w:val="2"/>
  <w:characterSpacingControl w:val="doNotCompress"/>
  <w:hdrShapeDefaults>
    <o:shapedefaults v:ext="edit" spidmax="2051">
      <o:colormenu v:ext="edit" fillcolor="none [3205]" strokecolor="none [3215]"/>
    </o:shapedefaults>
    <o:shapelayout v:ext="edit">
      <o:rules v:ext="edit">
        <o:r id="V:Rule2" type="connector" idref="#_x0000_s2050"/>
      </o:rules>
    </o:shapelayout>
  </w:hdrShapeDefaults>
  <w:footnotePr>
    <w:footnote w:id="-1"/>
    <w:footnote w:id="0"/>
  </w:footnotePr>
  <w:endnotePr>
    <w:endnote w:id="-1"/>
    <w:endnote w:id="0"/>
  </w:endnotePr>
  <w:compat/>
  <w:rsids>
    <w:rsidRoot w:val="00D50399"/>
    <w:rsid w:val="00021229"/>
    <w:rsid w:val="0005700A"/>
    <w:rsid w:val="0010718C"/>
    <w:rsid w:val="001A3DF7"/>
    <w:rsid w:val="001D2992"/>
    <w:rsid w:val="003510C8"/>
    <w:rsid w:val="003C495D"/>
    <w:rsid w:val="003D55BD"/>
    <w:rsid w:val="0045012D"/>
    <w:rsid w:val="005B1936"/>
    <w:rsid w:val="005B47E5"/>
    <w:rsid w:val="00870A98"/>
    <w:rsid w:val="00A179DD"/>
    <w:rsid w:val="00A51FE0"/>
    <w:rsid w:val="00A661CB"/>
    <w:rsid w:val="00B91AA7"/>
    <w:rsid w:val="00C16B59"/>
    <w:rsid w:val="00D23675"/>
    <w:rsid w:val="00D50399"/>
    <w:rsid w:val="00E07D80"/>
    <w:rsid w:val="00E16135"/>
    <w:rsid w:val="00E53209"/>
    <w:rsid w:val="00E60B27"/>
    <w:rsid w:val="00E67349"/>
    <w:rsid w:val="00EC121D"/>
    <w:rsid w:val="00EC5E06"/>
    <w:rsid w:val="00EF7F54"/>
    <w:rsid w:val="00F5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3205]"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12D"/>
    <w:rPr>
      <w:rFonts w:ascii="Tahoma" w:hAnsi="Tahoma" w:cs="Tahoma"/>
      <w:sz w:val="16"/>
      <w:szCs w:val="16"/>
    </w:rPr>
  </w:style>
  <w:style w:type="table" w:styleId="TableGrid">
    <w:name w:val="Table Grid"/>
    <w:basedOn w:val="TableNormal"/>
    <w:uiPriority w:val="59"/>
    <w:rsid w:val="00450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3DF7"/>
    <w:rPr>
      <w:color w:val="0000FF"/>
      <w:u w:val="single"/>
    </w:rPr>
  </w:style>
  <w:style w:type="paragraph" w:styleId="NormalWeb">
    <w:name w:val="Normal (Web)"/>
    <w:basedOn w:val="Normal"/>
    <w:uiPriority w:val="99"/>
    <w:semiHidden/>
    <w:unhideWhenUsed/>
    <w:rsid w:val="001A3DF7"/>
    <w:pPr>
      <w:spacing w:before="100" w:beforeAutospacing="1" w:after="100" w:afterAutospacing="1"/>
    </w:pPr>
    <w:rPr>
      <w:rFonts w:ascii="Georgia" w:eastAsiaTheme="minorHAnsi" w:hAnsi="Georgi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be.virginia.gov/index.php/resultsreports/registration-statistics/registrationturnout-statistic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38813\AppData\Local\Microsoft\Windows\Temporary%20Internet%20Files\Content.Outlook\D8ZLU1MJ\FormTemplatewithFoo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E30B2-EB24-4476-987E-7F1F6861E2D3}"/>
</file>

<file path=customXml/itemProps2.xml><?xml version="1.0" encoding="utf-8"?>
<ds:datastoreItem xmlns:ds="http://schemas.openxmlformats.org/officeDocument/2006/customXml" ds:itemID="{907B4DE5-F4E5-4AEC-8003-D4D764B9384F}"/>
</file>

<file path=customXml/itemProps3.xml><?xml version="1.0" encoding="utf-8"?>
<ds:datastoreItem xmlns:ds="http://schemas.openxmlformats.org/officeDocument/2006/customXml" ds:itemID="{76E38364-A7E0-4F14-830F-8E0D3DA42453}"/>
</file>

<file path=customXml/itemProps4.xml><?xml version="1.0" encoding="utf-8"?>
<ds:datastoreItem xmlns:ds="http://schemas.openxmlformats.org/officeDocument/2006/customXml" ds:itemID="{B786A75D-90CC-4F68-A0C3-7194E1099230}"/>
</file>

<file path=docProps/app.xml><?xml version="1.0" encoding="utf-8"?>
<Properties xmlns="http://schemas.openxmlformats.org/officeDocument/2006/extended-properties" xmlns:vt="http://schemas.openxmlformats.org/officeDocument/2006/docPropsVTypes">
  <Template>FormTemplatewithFooter (2).dotx</Template>
  <TotalTime>9</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Lee</dc:creator>
  <cp:lastModifiedBy>gnd44038</cp:lastModifiedBy>
  <cp:revision>4</cp:revision>
  <dcterms:created xsi:type="dcterms:W3CDTF">2014-01-30T20:13:00Z</dcterms:created>
  <dcterms:modified xsi:type="dcterms:W3CDTF">2014-07-10T00:50:00Z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0x010100D98CB768DC062548BE32EA1161F2898C</vt:lpwstr>
  </property>
  <property fmtid="{D5CDD505-2E9C-101B-9397-08002B2CF9AE}" pid="3" name="Order">
    <vt:r8>169300</vt:r8>
  </property>
</Properties>
</file>